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5D" w:rsidRDefault="00D81D5D" w:rsidP="008D4D64">
      <w:pPr>
        <w:spacing w:after="0"/>
        <w:ind w:firstLine="1418"/>
        <w:jc w:val="center"/>
        <w:rPr>
          <w:b/>
          <w:sz w:val="28"/>
          <w:szCs w:val="28"/>
        </w:rPr>
      </w:pPr>
      <w:bookmarkStart w:id="0" w:name="_GoBack"/>
      <w:bookmarkEnd w:id="0"/>
      <w:r w:rsidRPr="006029C6">
        <w:rPr>
          <w:b/>
          <w:sz w:val="28"/>
          <w:szCs w:val="28"/>
        </w:rPr>
        <w:t>DECRETO Nº 0</w:t>
      </w:r>
      <w:r>
        <w:rPr>
          <w:b/>
          <w:sz w:val="28"/>
          <w:szCs w:val="28"/>
        </w:rPr>
        <w:t>16</w:t>
      </w:r>
      <w:r w:rsidRPr="006029C6">
        <w:rPr>
          <w:b/>
          <w:sz w:val="28"/>
          <w:szCs w:val="28"/>
        </w:rPr>
        <w:t>/2020</w:t>
      </w:r>
    </w:p>
    <w:p w:rsidR="00D81D5D" w:rsidRPr="006029C6" w:rsidRDefault="00D81D5D" w:rsidP="008D4D64">
      <w:pPr>
        <w:spacing w:after="0"/>
        <w:ind w:firstLine="1418"/>
        <w:jc w:val="center"/>
        <w:rPr>
          <w:b/>
          <w:sz w:val="16"/>
          <w:szCs w:val="16"/>
        </w:rPr>
      </w:pPr>
    </w:p>
    <w:p w:rsidR="008D4D64" w:rsidRDefault="008D4D64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 w:rsidRPr="006029C6">
        <w:rPr>
          <w:sz w:val="28"/>
          <w:szCs w:val="28"/>
        </w:rPr>
        <w:t xml:space="preserve">Declara estado de calamidade pública no Município de </w:t>
      </w:r>
      <w:r>
        <w:rPr>
          <w:sz w:val="28"/>
          <w:szCs w:val="28"/>
        </w:rPr>
        <w:t>Altamira do Paraná</w:t>
      </w:r>
      <w:r w:rsidRPr="006029C6">
        <w:rPr>
          <w:sz w:val="28"/>
          <w:szCs w:val="28"/>
        </w:rPr>
        <w:t>, Estado do Paraná em virtude dos problemas de saúde pública e econômicos gerados pelo enfrentamento da pandemia decorrente do coronavírus SARS-CoV-2.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ELZA APARECIDA DA SILVA</w:t>
      </w:r>
      <w:r w:rsidRPr="006029C6">
        <w:rPr>
          <w:sz w:val="28"/>
          <w:szCs w:val="28"/>
        </w:rPr>
        <w:t>, Prefeit</w:t>
      </w:r>
      <w:r>
        <w:rPr>
          <w:sz w:val="28"/>
          <w:szCs w:val="28"/>
        </w:rPr>
        <w:t>a</w:t>
      </w:r>
      <w:r w:rsidRPr="006029C6">
        <w:rPr>
          <w:sz w:val="28"/>
          <w:szCs w:val="28"/>
        </w:rPr>
        <w:t xml:space="preserve"> do Município de </w:t>
      </w:r>
      <w:r>
        <w:rPr>
          <w:sz w:val="28"/>
          <w:szCs w:val="28"/>
        </w:rPr>
        <w:t>Altamira do Paraná</w:t>
      </w:r>
      <w:r w:rsidRPr="006029C6">
        <w:rPr>
          <w:sz w:val="28"/>
          <w:szCs w:val="28"/>
        </w:rPr>
        <w:t>, Estado do Paraná, no uso das atribuições constitucionais e legais,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 w:rsidRPr="006029C6">
        <w:rPr>
          <w:b/>
          <w:sz w:val="28"/>
          <w:szCs w:val="28"/>
        </w:rPr>
        <w:t>CONSIDERANDO</w:t>
      </w:r>
      <w:r w:rsidRPr="006029C6">
        <w:rPr>
          <w:sz w:val="28"/>
          <w:szCs w:val="28"/>
        </w:rPr>
        <w:t xml:space="preserve"> os avanços da pandemia do coronavírus SARS-CoV-2, causador da infecção COVID-19 e os recentes protocolos emitidos pelo Ministério da Saúde e pela Organização Mundial de Saúde;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 w:rsidRPr="006029C6">
        <w:rPr>
          <w:b/>
          <w:sz w:val="28"/>
          <w:szCs w:val="28"/>
        </w:rPr>
        <w:t>CONSIDERANDO</w:t>
      </w:r>
      <w:r w:rsidRPr="006029C6">
        <w:rPr>
          <w:sz w:val="28"/>
          <w:szCs w:val="28"/>
        </w:rPr>
        <w:t xml:space="preserve"> que, em decorrência das ações emergenciais necessárias para conter a pandemia do coronavírus SARS-CoV-2, as finanças públicas e as metas fiscais estabelecidas para o presente exercício poderão restar gravemente comprometidas no Município, assim como as metas de arrecadação de tributos, pela redução da atividade econômica,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b/>
          <w:sz w:val="28"/>
          <w:szCs w:val="28"/>
          <w:u w:val="single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b/>
          <w:sz w:val="28"/>
          <w:szCs w:val="28"/>
          <w:u w:val="single"/>
        </w:rPr>
      </w:pPr>
      <w:r w:rsidRPr="006029C6">
        <w:rPr>
          <w:b/>
          <w:sz w:val="28"/>
          <w:szCs w:val="28"/>
          <w:u w:val="single"/>
        </w:rPr>
        <w:t>D E C R E T A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 w:rsidRPr="006029C6">
        <w:rPr>
          <w:sz w:val="28"/>
          <w:szCs w:val="28"/>
        </w:rPr>
        <w:t xml:space="preserve">Art. 1º - Fica declarado estado de calamidade pública para todos os fins de direito no Município de </w:t>
      </w:r>
      <w:r>
        <w:rPr>
          <w:sz w:val="28"/>
          <w:szCs w:val="28"/>
        </w:rPr>
        <w:t>Altamira do Paraná</w:t>
      </w:r>
      <w:r w:rsidRPr="006029C6">
        <w:rPr>
          <w:sz w:val="28"/>
          <w:szCs w:val="28"/>
        </w:rPr>
        <w:t>, Estado do Paraná.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 w:rsidRPr="006029C6">
        <w:rPr>
          <w:sz w:val="28"/>
          <w:szCs w:val="28"/>
        </w:rPr>
        <w:t xml:space="preserve">Art. 2º </w:t>
      </w:r>
      <w:r>
        <w:rPr>
          <w:sz w:val="28"/>
          <w:szCs w:val="28"/>
        </w:rPr>
        <w:t xml:space="preserve">- </w:t>
      </w:r>
      <w:r w:rsidRPr="006029C6">
        <w:rPr>
          <w:sz w:val="28"/>
          <w:szCs w:val="28"/>
        </w:rPr>
        <w:t>O Poder Executivo solicitará, por meio de ofício a ser enviado à Assembleia Legislativa do Estado do Paraná, reconhecimento do estado de calamidade pública para os fins do disposto no art. 65 da Lei Complementar Federal nº 101, de 4 de maio de 2000.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 w:rsidRPr="006029C6">
        <w:rPr>
          <w:sz w:val="28"/>
          <w:szCs w:val="28"/>
        </w:rPr>
        <w:t xml:space="preserve">Art. 3º </w:t>
      </w:r>
      <w:r>
        <w:rPr>
          <w:sz w:val="28"/>
          <w:szCs w:val="28"/>
        </w:rPr>
        <w:t xml:space="preserve">- </w:t>
      </w:r>
      <w:r w:rsidRPr="006029C6">
        <w:rPr>
          <w:sz w:val="28"/>
          <w:szCs w:val="28"/>
        </w:rPr>
        <w:t>Este Decreto entra em vigor na data de sua publicação</w:t>
      </w:r>
      <w:r>
        <w:rPr>
          <w:sz w:val="28"/>
          <w:szCs w:val="28"/>
        </w:rPr>
        <w:t>, revogadas as disposições em contrário</w:t>
      </w:r>
      <w:r w:rsidRPr="006029C6">
        <w:rPr>
          <w:sz w:val="28"/>
          <w:szCs w:val="28"/>
        </w:rPr>
        <w:t>.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16"/>
          <w:szCs w:val="16"/>
        </w:rPr>
      </w:pPr>
    </w:p>
    <w:p w:rsidR="00D81D5D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Altamira do Paraná-PR</w:t>
      </w:r>
      <w:r w:rsidRPr="006029C6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6029C6">
        <w:rPr>
          <w:sz w:val="28"/>
          <w:szCs w:val="28"/>
        </w:rPr>
        <w:t xml:space="preserve"> de Abril de 2020.</w:t>
      </w: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jc w:val="both"/>
        <w:rPr>
          <w:sz w:val="28"/>
          <w:szCs w:val="28"/>
        </w:rPr>
      </w:pPr>
    </w:p>
    <w:p w:rsidR="00D81D5D" w:rsidRPr="006029C6" w:rsidRDefault="00D81D5D" w:rsidP="00D81D5D">
      <w:pPr>
        <w:tabs>
          <w:tab w:val="center" w:pos="2703"/>
          <w:tab w:val="center" w:pos="5849"/>
        </w:tabs>
        <w:spacing w:after="0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ELZA APARECIDA DA SILVA</w:t>
      </w:r>
    </w:p>
    <w:p w:rsidR="00D81D5D" w:rsidRPr="000E424E" w:rsidRDefault="00D81D5D" w:rsidP="00D81D5D">
      <w:pPr>
        <w:tabs>
          <w:tab w:val="center" w:pos="2703"/>
          <w:tab w:val="center" w:pos="5849"/>
        </w:tabs>
        <w:spacing w:after="0"/>
        <w:ind w:firstLine="1418"/>
        <w:rPr>
          <w:b/>
          <w:sz w:val="24"/>
          <w:szCs w:val="24"/>
        </w:rPr>
      </w:pPr>
      <w:r w:rsidRPr="006029C6">
        <w:rPr>
          <w:sz w:val="28"/>
          <w:szCs w:val="28"/>
        </w:rPr>
        <w:t>Prefeit</w:t>
      </w:r>
      <w:r>
        <w:rPr>
          <w:sz w:val="28"/>
          <w:szCs w:val="28"/>
        </w:rPr>
        <w:t>a</w:t>
      </w:r>
      <w:r w:rsidRPr="006029C6">
        <w:rPr>
          <w:sz w:val="28"/>
          <w:szCs w:val="28"/>
        </w:rPr>
        <w:t xml:space="preserve"> Municipal</w:t>
      </w:r>
    </w:p>
    <w:p w:rsidR="00604185" w:rsidRPr="00D81D5D" w:rsidRDefault="00604185" w:rsidP="00D81D5D">
      <w:pPr>
        <w:ind w:firstLine="1418"/>
      </w:pPr>
    </w:p>
    <w:sectPr w:rsidR="00604185" w:rsidRPr="00D81D5D" w:rsidSect="00510281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EE" w:rsidRDefault="000D65EE">
      <w:pPr>
        <w:spacing w:after="0" w:line="240" w:lineRule="auto"/>
      </w:pPr>
      <w:r>
        <w:separator/>
      </w:r>
    </w:p>
  </w:endnote>
  <w:endnote w:type="continuationSeparator" w:id="1">
    <w:p w:rsidR="000D65EE" w:rsidRDefault="000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76" w:rsidRDefault="00725DB3" w:rsidP="00C95B63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-220980</wp:posOffset>
          </wp:positionV>
          <wp:extent cx="6803390" cy="698500"/>
          <wp:effectExtent l="19050" t="0" r="0" b="0"/>
          <wp:wrapTight wrapText="bothSides">
            <wp:wrapPolygon edited="0">
              <wp:start x="-60" y="0"/>
              <wp:lineTo x="-60" y="21207"/>
              <wp:lineTo x="21592" y="21207"/>
              <wp:lineTo x="21592" y="0"/>
              <wp:lineTo x="-60" y="0"/>
            </wp:wrapPolygon>
          </wp:wrapTight>
          <wp:docPr id="2" name="Imagem 3" descr="PREF, ALTAMIRA DO PARANA - Rodapé cor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, ALTAMIRA DO PARANA - Rodapé correto.jpg"/>
                  <pic:cNvPicPr/>
                </pic:nvPicPr>
                <pic:blipFill>
                  <a:blip r:embed="rId1"/>
                  <a:srcRect l="1316" r="2476"/>
                  <a:stretch>
                    <a:fillRect/>
                  </a:stretch>
                </pic:blipFill>
                <pic:spPr>
                  <a:xfrm>
                    <a:off x="0" y="0"/>
                    <a:ext cx="680339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EE" w:rsidRDefault="000D65EE">
      <w:pPr>
        <w:spacing w:after="0" w:line="240" w:lineRule="auto"/>
      </w:pPr>
      <w:r>
        <w:separator/>
      </w:r>
    </w:p>
  </w:footnote>
  <w:footnote w:type="continuationSeparator" w:id="1">
    <w:p w:rsidR="000D65EE" w:rsidRDefault="000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76" w:rsidRDefault="00725DB3" w:rsidP="009C60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-325755</wp:posOffset>
          </wp:positionV>
          <wp:extent cx="6988810" cy="1400175"/>
          <wp:effectExtent l="19050" t="0" r="2540" b="0"/>
          <wp:wrapTight wrapText="bothSides">
            <wp:wrapPolygon edited="0">
              <wp:start x="-59" y="0"/>
              <wp:lineTo x="-59" y="21453"/>
              <wp:lineTo x="21608" y="21453"/>
              <wp:lineTo x="21608" y="0"/>
              <wp:lineTo x="-59" y="0"/>
            </wp:wrapPolygon>
          </wp:wrapTight>
          <wp:docPr id="1" name="Imagem 2" descr="PREF, ALTAMIRA DO PARANA - Cabeç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, ALTAMIRA DO PARANA - Cabeçario.jpg"/>
                  <pic:cNvPicPr/>
                </pic:nvPicPr>
                <pic:blipFill>
                  <a:blip r:embed="rId1"/>
                  <a:srcRect l="1245" r="1151"/>
                  <a:stretch>
                    <a:fillRect/>
                  </a:stretch>
                </pic:blipFill>
                <pic:spPr>
                  <a:xfrm>
                    <a:off x="0" y="0"/>
                    <a:ext cx="698881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123"/>
    <w:multiLevelType w:val="hybridMultilevel"/>
    <w:tmpl w:val="D880320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DB3"/>
    <w:rsid w:val="000C6F59"/>
    <w:rsid w:val="000D65EE"/>
    <w:rsid w:val="001B1C0B"/>
    <w:rsid w:val="00401FB7"/>
    <w:rsid w:val="00604185"/>
    <w:rsid w:val="00725DB3"/>
    <w:rsid w:val="008D4D64"/>
    <w:rsid w:val="00CB5EC2"/>
    <w:rsid w:val="00D81D5D"/>
    <w:rsid w:val="00F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DB3"/>
  </w:style>
  <w:style w:type="paragraph" w:styleId="Rodap">
    <w:name w:val="footer"/>
    <w:basedOn w:val="Normal"/>
    <w:link w:val="RodapChar"/>
    <w:uiPriority w:val="99"/>
    <w:unhideWhenUsed/>
    <w:rsid w:val="0072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DB3"/>
  </w:style>
  <w:style w:type="paragraph" w:styleId="PargrafodaLista">
    <w:name w:val="List Paragraph"/>
    <w:basedOn w:val="Normal"/>
    <w:uiPriority w:val="34"/>
    <w:qFormat/>
    <w:rsid w:val="00725D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foroni</dc:creator>
  <cp:lastModifiedBy>User</cp:lastModifiedBy>
  <cp:revision>2</cp:revision>
  <cp:lastPrinted>2020-04-16T16:13:00Z</cp:lastPrinted>
  <dcterms:created xsi:type="dcterms:W3CDTF">2020-04-17T17:36:00Z</dcterms:created>
  <dcterms:modified xsi:type="dcterms:W3CDTF">2020-04-17T17:36:00Z</dcterms:modified>
</cp:coreProperties>
</file>